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tabs>
          <w:tab w:val="left" w:leader="none" w:pos="8507"/>
        </w:tabs>
        <w:ind w:firstLine="426"/>
        <w:jc w:val="center"/>
        <w:rPr>
          <w:b/>
        </w:rPr>
      </w:pPr>
      <w:r>
        <w:rPr>
          <w:b/>
        </w:rPr>
        <w:t xml:space="preserve">Информация о дистанционных способах взаимодействия с получателями образовательных услуг  </w:t>
      </w:r>
    </w:p>
    <w:p>
      <w:pPr>
        <w:pStyle w:val="style0"/>
        <w:tabs>
          <w:tab w:val="left" w:leader="none" w:pos="8507"/>
        </w:tabs>
        <w:ind w:firstLine="426"/>
        <w:jc w:val="center"/>
        <w:rPr>
          <w:b/>
        </w:rPr>
      </w:pPr>
      <w:r>
        <w:rPr>
          <w:b/>
        </w:rPr>
        <w:t xml:space="preserve">МБУДО «ДМШ №26 им. В.М. </w:t>
      </w:r>
      <w:r>
        <w:rPr>
          <w:b/>
        </w:rPr>
        <w:t>Гизатуллиной</w:t>
      </w:r>
      <w:r>
        <w:rPr>
          <w:b/>
        </w:rPr>
        <w:t xml:space="preserve">» </w:t>
      </w:r>
      <w:r>
        <w:rPr>
          <w:b/>
        </w:rPr>
        <w:t>Вахитовского</w:t>
      </w:r>
      <w:r>
        <w:rPr>
          <w:b/>
        </w:rPr>
        <w:t xml:space="preserve"> района г</w:t>
      </w:r>
      <w:r>
        <w:rPr>
          <w:b/>
        </w:rPr>
        <w:t>.К</w:t>
      </w:r>
      <w:r>
        <w:rPr>
          <w:b/>
        </w:rPr>
        <w:t>азани</w:t>
      </w:r>
    </w:p>
    <w:p>
      <w:pPr>
        <w:pStyle w:val="style0"/>
        <w:tabs>
          <w:tab w:val="left" w:leader="none" w:pos="8507"/>
        </w:tabs>
        <w:ind w:firstLine="426"/>
        <w:jc w:val="center"/>
        <w:rPr>
          <w:b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44"/>
        <w:gridCol w:w="4654"/>
        <w:gridCol w:w="3974"/>
      </w:tblGrid>
      <w:tr>
        <w:trPr/>
        <w:tc>
          <w:tcPr>
            <w:tcW w:w="1101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t>1</w:t>
            </w:r>
          </w:p>
        </w:tc>
        <w:tc>
          <w:tcPr>
            <w:tcW w:w="5279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t>Абонентский номер телефона</w:t>
            </w:r>
          </w:p>
        </w:tc>
        <w:tc>
          <w:tcPr>
            <w:tcW w:w="3191" w:type="dxa"/>
            <w:tcBorders/>
          </w:tcPr>
          <w:p>
            <w:pPr>
              <w:pStyle w:val="style4097"/>
              <w:spacing w:lineRule="exact" w:line="25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И.о. директора Гизатуллина К.Л. +7 903 341-31-89</w:t>
            </w:r>
          </w:p>
          <w:p>
            <w:pPr>
              <w:pStyle w:val="style4097"/>
              <w:spacing w:lineRule="exact" w:line="25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Зам. директора по УВР Голубева Г.А.</w:t>
            </w:r>
          </w:p>
          <w:p>
            <w:pPr>
              <w:pStyle w:val="style4097"/>
              <w:spacing w:lineRule="exact" w:line="253"/>
              <w:ind w:left="0"/>
              <w:rPr>
                <w:sz w:val="36"/>
                <w:szCs w:val="36"/>
                <w:vertAlign w:val="subscript"/>
              </w:rPr>
            </w:pPr>
            <w:r>
              <w:rPr>
                <w:sz w:val="24"/>
                <w:szCs w:val="24"/>
              </w:rPr>
              <w:t>+7 9196235597</w:t>
            </w:r>
          </w:p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</w:p>
        </w:tc>
      </w:tr>
      <w:tr>
        <w:tblPrEx/>
        <w:trPr/>
        <w:tc>
          <w:tcPr>
            <w:tcW w:w="1101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t>2</w:t>
            </w:r>
          </w:p>
        </w:tc>
        <w:tc>
          <w:tcPr>
            <w:tcW w:w="5279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rPr>
                <w:sz w:val="24"/>
              </w:rPr>
              <w:t>Адрес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3191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rPr>
                <w:color w:val="0066cc"/>
                <w:sz w:val="24"/>
                <w:u w:val="single" w:color="0066cc"/>
                <w:lang w:val="en-US"/>
              </w:rPr>
              <w:t>dmsh26kzn@gmail.com</w:t>
            </w:r>
          </w:p>
        </w:tc>
      </w:tr>
      <w:tr>
        <w:tblPrEx/>
        <w:trPr/>
        <w:tc>
          <w:tcPr>
            <w:tcW w:w="1101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t>3</w:t>
            </w:r>
          </w:p>
        </w:tc>
        <w:tc>
          <w:tcPr>
            <w:tcW w:w="5279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t>Электронные сервисы (</w:t>
            </w:r>
            <w:r>
              <w:t xml:space="preserve">подача электронного заявления, ознакомление с оказываемыми услугами, порядком их предоставления, организацией образовательного процесса и </w:t>
            </w:r>
            <w:r>
              <w:t>пр</w:t>
            </w:r>
            <w:r>
              <w:t>)</w:t>
            </w:r>
          </w:p>
        </w:tc>
        <w:tc>
          <w:tcPr>
            <w:tcW w:w="3191" w:type="dxa"/>
            <w:tcBorders/>
          </w:tcPr>
          <w:p>
            <w:pPr>
              <w:pStyle w:val="style0"/>
              <w:rPr>
                <w:color w:val="4f81bd"/>
                <w:sz w:val="24"/>
                <w:szCs w:val="24"/>
                <w:lang w:val="en-US"/>
              </w:rPr>
            </w:pPr>
            <w:r>
              <w:rPr/>
              <w:fldChar w:fldCharType="begin"/>
            </w:r>
            <w:r>
              <w:instrText xml:space="preserve"> HYPERLINK "https://edu.tatar.ru/vahit/page520273.htm" \t "_blank" </w:instrText>
            </w:r>
            <w:r>
              <w:rPr/>
              <w:fldChar w:fldCharType="separate"/>
            </w:r>
            <w:r>
              <w:rPr>
                <w:rStyle w:val="style85"/>
                <w:rFonts w:ascii="Arial" w:cs="Arial" w:hAnsi="Arial"/>
                <w:color w:val="4f81bd"/>
                <w:sz w:val="24"/>
                <w:szCs w:val="24"/>
                <w:bdr w:val="none" w:sz="0" w:space="0" w:color="auto" w:frame="true"/>
                <w:shd w:val="clear" w:color="auto" w:fill="ffffff"/>
                <w:lang w:val="en-US"/>
              </w:rPr>
              <w:t>edu.tatar.ru/</w:t>
            </w:r>
            <w:r>
              <w:rPr>
                <w:rStyle w:val="style85"/>
                <w:rFonts w:ascii="Arial" w:cs="Arial" w:hAnsi="Arial"/>
                <w:color w:val="4f81bd"/>
                <w:sz w:val="24"/>
                <w:szCs w:val="24"/>
                <w:bdr w:val="none" w:sz="0" w:space="0" w:color="auto" w:frame="true"/>
                <w:shd w:val="clear" w:color="auto" w:fill="ffffff"/>
                <w:lang w:val="en-US"/>
              </w:rPr>
              <w:t>vahit</w:t>
            </w:r>
            <w:r>
              <w:rPr>
                <w:rStyle w:val="style85"/>
                <w:rFonts w:ascii="Arial" w:cs="Arial" w:hAnsi="Arial"/>
                <w:color w:val="4f81bd"/>
                <w:sz w:val="24"/>
                <w:szCs w:val="24"/>
                <w:bdr w:val="none" w:sz="0" w:space="0" w:color="auto" w:frame="true"/>
                <w:shd w:val="clear" w:color="auto" w:fill="ffffff"/>
                <w:lang w:val="en-US"/>
              </w:rPr>
              <w:t>/page520273.htm</w:t>
            </w:r>
            <w:r>
              <w:rPr/>
              <w:fldChar w:fldCharType="end"/>
            </w:r>
            <w:r>
              <w:rPr>
                <w:rFonts w:ascii="inherit" w:cs="Arial" w:hAnsi="inherit"/>
                <w:color w:val="4f81bd"/>
                <w:sz w:val="24"/>
                <w:szCs w:val="24"/>
                <w:bdr w:val="none" w:sz="0" w:space="0" w:color="auto" w:frame="true"/>
                <w:shd w:val="clear" w:color="auto" w:fill="ffffff"/>
                <w:lang w:val="en-US"/>
              </w:rPr>
              <w:br/>
            </w:r>
          </w:p>
          <w:p>
            <w:pPr>
              <w:pStyle w:val="style0"/>
              <w:tabs>
                <w:tab w:val="left" w:leader="none" w:pos="8507"/>
              </w:tabs>
              <w:jc w:val="center"/>
              <w:rPr>
                <w:lang w:val="en-US"/>
              </w:rPr>
            </w:pPr>
          </w:p>
        </w:tc>
      </w:tr>
      <w:tr>
        <w:tblPrEx/>
        <w:trPr/>
        <w:tc>
          <w:tcPr>
            <w:tcW w:w="1101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t>4</w:t>
            </w:r>
          </w:p>
        </w:tc>
        <w:tc>
          <w:tcPr>
            <w:tcW w:w="5279" w:type="dxa"/>
            <w:tcBorders/>
          </w:tcPr>
          <w:p>
            <w:pPr>
              <w:pStyle w:val="style0"/>
              <w:tabs>
                <w:tab w:val="left" w:leader="none" w:pos="8507"/>
              </w:tabs>
              <w:jc w:val="center"/>
              <w:rPr/>
            </w:pPr>
            <w:r>
              <w:t>Иные дистанционные способы взаимодействия</w:t>
            </w:r>
          </w:p>
        </w:tc>
        <w:tc>
          <w:tcPr>
            <w:tcW w:w="3191" w:type="dxa"/>
            <w:tcBorders/>
          </w:tcPr>
          <w:p>
            <w:pPr>
              <w:pStyle w:val="style0"/>
              <w:rPr/>
            </w:pPr>
            <w:r>
              <w:t xml:space="preserve"> - </w:t>
            </w:r>
            <w:r>
              <w:t>Электронный журнал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t xml:space="preserve"> - </w:t>
            </w:r>
            <w:r>
              <w:rPr>
                <w:sz w:val="24"/>
                <w:szCs w:val="24"/>
              </w:rPr>
              <w:t>Навигатор</w:t>
            </w:r>
            <w:r>
              <w:rPr>
                <w:sz w:val="24"/>
                <w:szCs w:val="24"/>
              </w:rPr>
              <w:t xml:space="preserve"> дополнительного образования в Республике Татарстан</w:t>
            </w:r>
          </w:p>
          <w:p>
            <w:pPr>
              <w:pStyle w:val="style0"/>
              <w:rPr/>
            </w:pPr>
            <w:r>
              <w:t xml:space="preserve"> - Платформа </w:t>
            </w:r>
            <w:r>
              <w:rPr>
                <w:lang w:val="en-US"/>
              </w:rPr>
              <w:t>Zoom</w:t>
            </w:r>
            <w:r>
              <w:t xml:space="preserve"> </w:t>
            </w:r>
            <w:r>
              <w:t xml:space="preserve">(для проведения родительский собраний, </w:t>
            </w:r>
            <w:r>
              <w:t>онлайн</w:t>
            </w:r>
            <w:r>
              <w:t xml:space="preserve"> мероприятий и </w:t>
            </w:r>
            <w:r>
              <w:t>пр</w:t>
            </w:r>
            <w:r>
              <w:t>)</w:t>
            </w:r>
          </w:p>
          <w:p>
            <w:pPr>
              <w:pStyle w:val="style0"/>
              <w:rPr/>
            </w:pPr>
            <w:r>
              <w:t xml:space="preserve">- </w:t>
            </w:r>
            <w:r>
              <w:rPr>
                <w:lang w:val="en-US"/>
              </w:rPr>
              <w:t>Whatsapp</w:t>
            </w:r>
            <w:r>
              <w:t xml:space="preserve"> </w:t>
            </w:r>
            <w:r>
              <w:t>мессенджер</w:t>
            </w:r>
          </w:p>
          <w:p>
            <w:pPr>
              <w:pStyle w:val="style0"/>
              <w:rPr>
                <w:lang w:val="tt-RU"/>
              </w:rPr>
            </w:pPr>
            <w:r>
              <w:t>-</w:t>
            </w:r>
            <w:r>
              <w:t>Соцсети</w:t>
            </w:r>
            <w:r>
              <w:rPr>
                <w:lang w:val="tt-RU"/>
              </w:rPr>
              <w:t xml:space="preserve">: </w:t>
            </w:r>
          </w:p>
          <w:p>
            <w:pPr>
              <w:pStyle w:val="style0"/>
              <w:rPr>
                <w:b/>
                <w:color w:val="141823"/>
                <w:sz w:val="24"/>
                <w:szCs w:val="24"/>
                <w:shd w:val="clear" w:color="auto" w:fill="ffffff"/>
              </w:rPr>
            </w:pPr>
            <w:r>
              <w:rPr>
                <w:lang w:val="en-US"/>
              </w:rPr>
              <w:t>Vkontakte</w:t>
            </w:r>
            <w:r>
              <w:t xml:space="preserve">  </w:t>
            </w:r>
            <w:r>
              <w:rPr>
                <w:lang w:val="tt-RU"/>
              </w:rPr>
              <w:t xml:space="preserve"> -</w:t>
            </w:r>
            <w:r>
              <w:t xml:space="preserve"> https://m.vk.com/club216901974</w:t>
            </w:r>
          </w:p>
          <w:p>
            <w:pPr>
              <w:pStyle w:val="style0"/>
              <w:rPr/>
            </w:pPr>
          </w:p>
        </w:tc>
      </w:tr>
    </w:tbl>
    <w:p>
      <w:pPr>
        <w:pStyle w:val="style0"/>
        <w:tabs>
          <w:tab w:val="left" w:leader="none" w:pos="8507"/>
        </w:tabs>
        <w:ind w:firstLine="426"/>
        <w:jc w:val="center"/>
        <w:rPr>
          <w:lang w:val="tt-RU"/>
        </w:rPr>
      </w:pPr>
      <w:r>
        <w:rPr>
          <w:lang w:val="tt-RU"/>
        </w:rPr>
        <w:t xml:space="preserve"> </w:t>
      </w:r>
    </w:p>
    <w:p>
      <w:pPr>
        <w:pStyle w:val="style0"/>
        <w:rPr/>
      </w:pPr>
    </w:p>
    <w:sectPr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004020304"/>
    <w:charset w:val="cc"/>
    <w:family w:val="roman"/>
    <w:pitch w:val="variable"/>
    <w:sig w:usb0="E0002EFF" w:usb1="C0007843" w:usb2="00000009" w:usb3="00000000" w:csb0="000001FF" w:csb1="00000000"/>
  </w:font>
  <w:font w:name="Arial">
    <w:altName w:val="Arial"/>
    <w:panose1 w:val="020b06040200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pitch w:val="default"/>
    <w:sig w:usb0="00000003" w:usb1="00000000" w:usb2="00000000" w:usb3="00000000" w:csb0="00000001" w:csb1="00000000"/>
  </w:font>
  <w:font w:name="Cambria">
    <w:altName w:val="Cambria"/>
    <w:panose1 w:val="02040503050004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ru-RU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7">
    <w:name w:val="Table Paragraph"/>
    <w:basedOn w:val="style0"/>
    <w:next w:val="style4097"/>
    <w:qFormat/>
    <w:uiPriority w:val="1"/>
    <w:pPr>
      <w:widowControl w:val="false"/>
      <w:autoSpaceDE w:val="false"/>
      <w:autoSpaceDN w:val="false"/>
      <w:spacing w:lineRule="exact" w:line="258"/>
      <w:ind w:left="67"/>
    </w:pPr>
    <w:rPr>
      <w:sz w:val="22"/>
      <w:szCs w:val="22"/>
      <w:lang w:eastAsia="en-US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Words>94</Words>
  <Pages>1</Pages>
  <Characters>718</Characters>
  <Application>WPS Office</Application>
  <DocSecurity>0</DocSecurity>
  <Paragraphs>31</Paragraphs>
  <ScaleCrop>false</ScaleCrop>
  <LinksUpToDate>false</LinksUpToDate>
  <CharactersWithSpaces>801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2021-12-24T09:07:00Z</dcterms:created>
  <dc:creator>vv</dc:creator>
  <lastModifiedBy>SM-A356E</lastModifiedBy>
  <dcterms:modified xsi:type="dcterms:W3CDTF">2025-03-18T10:27:35Z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6dd67bb1c794499b934dc0439a5c4ba1</vt:lpwstr>
  </property>
</Properties>
</file>